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" w:lineRule="auto"/>
        <w:rPr>
          <w:rFonts w:ascii="Montserrat SemiBold" w:cs="Montserrat SemiBold" w:eastAsia="Montserrat SemiBold" w:hAnsi="Montserrat SemiBold"/>
          <w:sz w:val="18"/>
          <w:szCs w:val="1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6"/>
          <w:szCs w:val="36"/>
          <w:rtl w:val="0"/>
        </w:rPr>
        <w:t xml:space="preserve">Hjärtebarnsfondens </w:t>
      </w:r>
      <w:r w:rsidDel="00000000" w:rsidR="00000000" w:rsidRPr="00000000">
        <w:rPr>
          <w:rFonts w:ascii="Montserrat SemiBold" w:cs="Montserrat SemiBold" w:eastAsia="Montserrat SemiBold" w:hAnsi="Montserrat SemiBold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666750</wp:posOffset>
            </wp:positionH>
            <wp:positionV relativeFrom="page">
              <wp:posOffset>440463</wp:posOffset>
            </wp:positionV>
            <wp:extent cx="2076450" cy="1389815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8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 SemiBold" w:cs="Montserrat SemiBold" w:eastAsia="Montserrat SemiBold" w:hAnsi="Montserrat SemiBold"/>
          <w:sz w:val="34"/>
          <w:szCs w:val="34"/>
          <w:rtl w:val="0"/>
        </w:rPr>
        <w:t xml:space="preserve">Årsmöte föreningen GUCH den 11 juni 2025 kl 18.00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6" w:lineRule="auto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br w:type="textWrapping"/>
        <w:t xml:space="preserve">Dagordning</w:t>
        <w:tab/>
      </w:r>
    </w:p>
    <w:p w:rsidR="00000000" w:rsidDel="00000000" w:rsidP="00000000" w:rsidRDefault="00000000" w:rsidRPr="00000000" w14:paraId="00000003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Mötets öppnande</w:t>
      </w:r>
    </w:p>
    <w:p w:rsidR="00000000" w:rsidDel="00000000" w:rsidP="00000000" w:rsidRDefault="00000000" w:rsidRPr="00000000" w14:paraId="00000004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§2. Upprättande av röstlängd</w:t>
      </w:r>
    </w:p>
    <w:p w:rsidR="00000000" w:rsidDel="00000000" w:rsidP="00000000" w:rsidRDefault="00000000" w:rsidRPr="00000000" w14:paraId="00000005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11 medlemmar närvarande under årsmötet. Röstlängd upprättad.</w:t>
      </w:r>
    </w:p>
    <w:p w:rsidR="00000000" w:rsidDel="00000000" w:rsidP="00000000" w:rsidRDefault="00000000" w:rsidRPr="00000000" w14:paraId="00000006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§3. Årsmötets behöriga utlysande</w:t>
      </w:r>
    </w:p>
    <w:p w:rsidR="00000000" w:rsidDel="00000000" w:rsidP="00000000" w:rsidRDefault="00000000" w:rsidRPr="00000000" w14:paraId="00000007">
      <w:pPr>
        <w:spacing w:after="160" w:line="256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Beslutade att mötet blivit i laga ordning utlyst.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§4. Fastställande av dagordning</w:t>
      </w:r>
    </w:p>
    <w:p w:rsidR="00000000" w:rsidDel="00000000" w:rsidP="00000000" w:rsidRDefault="00000000" w:rsidRPr="00000000" w14:paraId="00000009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Godkänns</w:t>
      </w:r>
    </w:p>
    <w:p w:rsidR="00000000" w:rsidDel="00000000" w:rsidP="00000000" w:rsidRDefault="00000000" w:rsidRPr="00000000" w14:paraId="0000000A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Val av mötespresidium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56" w:lineRule="auto"/>
        <w:ind w:left="108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Ordförande: Kajsa Yngve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56" w:lineRule="auto"/>
        <w:ind w:left="108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Sekreterare: Elin Åberg</w:t>
      </w:r>
    </w:p>
    <w:p w:rsidR="00000000" w:rsidDel="00000000" w:rsidP="00000000" w:rsidRDefault="00000000" w:rsidRPr="00000000" w14:paraId="0000000D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Val av rösträknare och protokolljusterare </w:t>
      </w:r>
    </w:p>
    <w:p w:rsidR="00000000" w:rsidDel="00000000" w:rsidP="00000000" w:rsidRDefault="00000000" w:rsidRPr="00000000" w14:paraId="0000000E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Hanna Sundbom och Karl-Johan Nilsson                     </w:t>
        <w:tab/>
      </w:r>
    </w:p>
    <w:p w:rsidR="00000000" w:rsidDel="00000000" w:rsidP="00000000" w:rsidRDefault="00000000" w:rsidRPr="00000000" w14:paraId="0000000F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§7. Behandling av bokslut och verksamhetsberättelse för 2024 </w:t>
      </w:r>
    </w:p>
    <w:p w:rsidR="00000000" w:rsidDel="00000000" w:rsidP="00000000" w:rsidRDefault="00000000" w:rsidRPr="00000000" w14:paraId="00000010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Godkänns och läggs till handlingarna.</w:t>
      </w:r>
    </w:p>
    <w:p w:rsidR="00000000" w:rsidDel="00000000" w:rsidP="00000000" w:rsidRDefault="00000000" w:rsidRPr="00000000" w14:paraId="00000011">
      <w:pPr>
        <w:spacing w:after="160" w:line="256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§8. Behandling av revisionsberättelsen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spacing w:after="160" w:line="256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Godkänns och läggs till handlingarna.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§9. Fråga om Föreningsstyrelsens ansvarsfrihet</w:t>
      </w:r>
    </w:p>
    <w:p w:rsidR="00000000" w:rsidDel="00000000" w:rsidP="00000000" w:rsidRDefault="00000000" w:rsidRPr="00000000" w14:paraId="00000014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Godkänns.</w:t>
      </w:r>
    </w:p>
    <w:p w:rsidR="00000000" w:rsidDel="00000000" w:rsidP="00000000" w:rsidRDefault="00000000" w:rsidRPr="00000000" w14:paraId="00000015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§10. Fastställande av föreningsstyrelsens arvoden och traktamenten </w:t>
      </w:r>
    </w:p>
    <w:p w:rsidR="00000000" w:rsidDel="00000000" w:rsidP="00000000" w:rsidRDefault="00000000" w:rsidRPr="00000000" w14:paraId="00000016">
      <w:pPr>
        <w:spacing w:after="160" w:line="256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 Styrelsen tar ej emot arvoden / traktamenten. Godkänns.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§11. Inkomna motioner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60" w:line="256" w:lineRule="auto"/>
        <w:ind w:left="108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Motioner </w:t>
      </w:r>
    </w:p>
    <w:p w:rsidR="00000000" w:rsidDel="00000000" w:rsidP="00000000" w:rsidRDefault="00000000" w:rsidRPr="00000000" w14:paraId="0000001A">
      <w:pPr>
        <w:spacing w:after="160" w:line="25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              Inga motioner var inkomna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256" w:lineRule="auto"/>
        <w:ind w:left="108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Styrelsens proposition: Namnbyte</w:t>
      </w:r>
    </w:p>
    <w:p w:rsidR="00000000" w:rsidDel="00000000" w:rsidP="00000000" w:rsidRDefault="00000000" w:rsidRPr="00000000" w14:paraId="0000001C">
      <w:pPr>
        <w:spacing w:after="160" w:line="25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 xml:space="preserve">Kajsa informerar om att sjukvården inte längre kallar patientgruppen för GUCH utan </w:t>
        <w:tab/>
        <w:t xml:space="preserve">istället ACHD - adult congenital heart disease. Guch styrelse har därför i samråd med kansliet på Hjärtebarnsfonden beslutat att byta namn till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Vuxna med medfödda hjärtfel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Namnförslaget är tydligt, svenskt, beskrivande, inkluderande och ligger i linje med att öka stödet för vuxna med medfödda hjärtfel. Efter rösträkning 11/11 blev beslutet godkänt.</w:t>
      </w:r>
    </w:p>
    <w:p w:rsidR="00000000" w:rsidDel="00000000" w:rsidP="00000000" w:rsidRDefault="00000000" w:rsidRPr="00000000" w14:paraId="0000001D">
      <w:pPr>
        <w:spacing w:after="160" w:line="256" w:lineRule="auto"/>
        <w:ind w:firstLine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§12. Budget för verksamhetsåret 2025-2026</w:t>
      </w:r>
    </w:p>
    <w:p w:rsidR="00000000" w:rsidDel="00000000" w:rsidP="00000000" w:rsidRDefault="00000000" w:rsidRPr="00000000" w14:paraId="0000001E">
      <w:pPr>
        <w:spacing w:after="160" w:line="256" w:lineRule="auto"/>
        <w:ind w:firstLine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 Budget godkänns och läggs till handlingarna.</w:t>
      </w:r>
    </w:p>
    <w:p w:rsidR="00000000" w:rsidDel="00000000" w:rsidP="00000000" w:rsidRDefault="00000000" w:rsidRPr="00000000" w14:paraId="0000001F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§13. Fastställande av verksamhetsplan</w:t>
      </w:r>
    </w:p>
    <w:p w:rsidR="00000000" w:rsidDel="00000000" w:rsidP="00000000" w:rsidRDefault="00000000" w:rsidRPr="00000000" w14:paraId="00000020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Verksamhetsplan godkänns.</w:t>
      </w:r>
    </w:p>
    <w:p w:rsidR="00000000" w:rsidDel="00000000" w:rsidP="00000000" w:rsidRDefault="00000000" w:rsidRPr="00000000" w14:paraId="00000021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§14. Val av föreningsstyrelse</w:t>
        <w:br w:type="textWrapping"/>
        <w:t xml:space="preserve"> </w:t>
        <w:tab/>
        <w:t xml:space="preserve">a)</w:t>
        <w:tab/>
        <w:t xml:space="preserve">Ordförande: Kajsa Yngve  (2 år)</w:t>
        <w:tab/>
        <w:tab/>
        <w:tab/>
        <w:tab/>
        <w:br w:type="textWrapping"/>
        <w:t xml:space="preserve"> </w:t>
        <w:tab/>
        <w:t xml:space="preserve">b) </w:t>
        <w:tab/>
        <w:t xml:space="preserve">Kassör: Christian Engborg (1 år)</w:t>
        <w:tab/>
        <w:tab/>
        <w:tab/>
        <w:tab/>
        <w:br w:type="textWrapping"/>
        <w:tab/>
        <w:t xml:space="preserve">c)</w:t>
        <w:tab/>
        <w:t xml:space="preserve">Styrelseledamöter: Arvid Stålgren (2 år)</w:t>
        <w:tab/>
        <w:br w:type="textWrapping"/>
        <w:t xml:space="preserve"> </w:t>
        <w:tab/>
        <w:t xml:space="preserve">d)</w:t>
        <w:tab/>
        <w:t xml:space="preserve">Ersättare för ledamöter: Maria Bam Hallensjö (2 år)</w:t>
        <w:tab/>
        <w:tab/>
        <w:br w:type="textWrapping"/>
        <w:tab/>
        <w:t xml:space="preserve">e)</w:t>
        <w:tab/>
        <w:t xml:space="preserve">Ersättare för revisorer: Erik Eklund (1 år)</w:t>
        <w:tab/>
        <w:tab/>
        <w:tab/>
        <w:tab/>
        <w:br w:type="textWrapping"/>
        <w:t xml:space="preserve"> </w:t>
        <w:tab/>
        <w:t xml:space="preserve">f)</w:t>
        <w:tab/>
        <w:t xml:space="preserve">Valberedare (sammankallande): Sandra Rei Riberio</w:t>
        <w:tab/>
        <w:t xml:space="preserve">(2 år)</w:t>
        <w:br w:type="textWrapping"/>
        <w:tab/>
        <w:t xml:space="preserve">g)</w:t>
        <w:tab/>
        <w:t xml:space="preserve">Valberedare: Amanda Karlgren (2 år)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bookmarkStart w:colFirst="0" w:colLast="0" w:name="_wk9yixqgo7ig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§15. Val av representanter till Kongressen 26-27 september</w:t>
      </w:r>
    </w:p>
    <w:p w:rsidR="00000000" w:rsidDel="00000000" w:rsidP="00000000" w:rsidRDefault="00000000" w:rsidRPr="00000000" w14:paraId="00000023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bookmarkStart w:colFirst="0" w:colLast="0" w:name="_yrpsu6t2y60m" w:id="1"/>
      <w:bookmarkEnd w:id="1"/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         Styrelsen får förtroendet att välja vilka som ska representera föreningen under kongressen.</w:t>
      </w:r>
    </w:p>
    <w:p w:rsidR="00000000" w:rsidDel="00000000" w:rsidP="00000000" w:rsidRDefault="00000000" w:rsidRPr="00000000" w14:paraId="00000024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§16. Övriga frågor</w:t>
      </w:r>
    </w:p>
    <w:p w:rsidR="00000000" w:rsidDel="00000000" w:rsidP="00000000" w:rsidRDefault="00000000" w:rsidRPr="00000000" w14:paraId="00000025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  Inga övriga frågor</w:t>
      </w:r>
    </w:p>
    <w:p w:rsidR="00000000" w:rsidDel="00000000" w:rsidP="00000000" w:rsidRDefault="00000000" w:rsidRPr="00000000" w14:paraId="00000026">
      <w:pPr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§17. Mötet avslutas</w:t>
      </w:r>
    </w:p>
    <w:p w:rsidR="00000000" w:rsidDel="00000000" w:rsidP="00000000" w:rsidRDefault="00000000" w:rsidRPr="00000000" w14:paraId="00000027">
      <w:pPr>
        <w:spacing w:after="160" w:line="256" w:lineRule="auto"/>
        <w:ind w:left="360" w:firstLine="0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  Mötesordförande tackar och avslutar mötet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Montserrat-italic.ttf"/><Relationship Id="rId10" Type="http://schemas.openxmlformats.org/officeDocument/2006/relationships/font" Target="fonts/Montserrat-bold.ttf"/><Relationship Id="rId12" Type="http://schemas.openxmlformats.org/officeDocument/2006/relationships/font" Target="fonts/Montserrat-boldItalic.ttf"/><Relationship Id="rId9" Type="http://schemas.openxmlformats.org/officeDocument/2006/relationships/font" Target="fonts/Montserrat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